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76" w:rsidRPr="003F1C76" w:rsidRDefault="003F1C76" w:rsidP="00D20D5A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Муниципальное автономное дошкольное образовательное учреждение «Детский сад №210»</w:t>
      </w:r>
    </w:p>
    <w:p w:rsidR="003F1C76" w:rsidRDefault="003F1C76" w:rsidP="00D20D5A">
      <w:pPr>
        <w:jc w:val="center"/>
        <w:rPr>
          <w:color w:val="000000" w:themeColor="text1"/>
          <w:sz w:val="44"/>
          <w:szCs w:val="44"/>
        </w:rPr>
      </w:pPr>
    </w:p>
    <w:p w:rsidR="003F1C76" w:rsidRDefault="003F1C76" w:rsidP="00D20D5A">
      <w:pPr>
        <w:jc w:val="center"/>
        <w:rPr>
          <w:color w:val="000000" w:themeColor="text1"/>
          <w:sz w:val="44"/>
          <w:szCs w:val="44"/>
        </w:rPr>
      </w:pPr>
    </w:p>
    <w:p w:rsidR="003F1C76" w:rsidRDefault="003F1C76" w:rsidP="00D20D5A">
      <w:pPr>
        <w:jc w:val="center"/>
        <w:rPr>
          <w:color w:val="000000" w:themeColor="text1"/>
          <w:sz w:val="44"/>
          <w:szCs w:val="44"/>
        </w:rPr>
      </w:pPr>
    </w:p>
    <w:p w:rsidR="003F1C76" w:rsidRDefault="003F1C76" w:rsidP="00D20D5A">
      <w:pPr>
        <w:jc w:val="center"/>
        <w:rPr>
          <w:color w:val="000000" w:themeColor="text1"/>
          <w:sz w:val="44"/>
          <w:szCs w:val="44"/>
        </w:rPr>
      </w:pPr>
    </w:p>
    <w:p w:rsidR="003F1C76" w:rsidRDefault="003F1C76" w:rsidP="00D20D5A">
      <w:pPr>
        <w:jc w:val="center"/>
        <w:rPr>
          <w:color w:val="000000" w:themeColor="text1"/>
          <w:sz w:val="44"/>
          <w:szCs w:val="44"/>
        </w:rPr>
      </w:pPr>
    </w:p>
    <w:p w:rsidR="003F0850" w:rsidRPr="003F1C76" w:rsidRDefault="003F1C76" w:rsidP="00D20D5A">
      <w:pPr>
        <w:jc w:val="center"/>
        <w:rPr>
          <w:color w:val="000000" w:themeColor="text1"/>
          <w:sz w:val="44"/>
          <w:szCs w:val="44"/>
        </w:rPr>
      </w:pPr>
      <w:r w:rsidRPr="003F1C76">
        <w:rPr>
          <w:color w:val="000000" w:themeColor="text1"/>
          <w:sz w:val="44"/>
          <w:szCs w:val="44"/>
        </w:rPr>
        <w:t>«</w:t>
      </w:r>
      <w:r w:rsidR="00D20D5A" w:rsidRPr="003F1C76">
        <w:rPr>
          <w:color w:val="000000" w:themeColor="text1"/>
          <w:sz w:val="44"/>
          <w:szCs w:val="44"/>
        </w:rPr>
        <w:t>Современные подходы к организации взаимодействия педагога и семьи</w:t>
      </w:r>
      <w:r w:rsidRPr="003F1C76">
        <w:rPr>
          <w:color w:val="000000" w:themeColor="text1"/>
          <w:sz w:val="44"/>
          <w:szCs w:val="44"/>
        </w:rPr>
        <w:t>»</w:t>
      </w: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3F1C76">
      <w:pPr>
        <w:shd w:val="clear" w:color="auto" w:fill="FFFFFF"/>
        <w:tabs>
          <w:tab w:val="left" w:pos="6615"/>
        </w:tabs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Воспитатель:</w:t>
      </w:r>
    </w:p>
    <w:p w:rsidR="003F1C76" w:rsidRDefault="003F1C76" w:rsidP="003F1C76">
      <w:pPr>
        <w:shd w:val="clear" w:color="auto" w:fill="FFFFFF"/>
        <w:tabs>
          <w:tab w:val="left" w:pos="6615"/>
        </w:tabs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Шестопалова Татьяна Эдуардовна</w:t>
      </w: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F1C76" w:rsidRDefault="003F1C76" w:rsidP="003F1C7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Новокузнецк</w:t>
      </w:r>
    </w:p>
    <w:p w:rsidR="003F1C76" w:rsidRDefault="003F1C76" w:rsidP="003F1C76">
      <w:pPr>
        <w:shd w:val="clear" w:color="auto" w:fill="FFFFFF"/>
        <w:spacing w:line="240" w:lineRule="auto"/>
        <w:ind w:firstLine="709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2018</w:t>
      </w:r>
    </w:p>
    <w:p w:rsidR="00AA006D" w:rsidRPr="00E82857" w:rsidRDefault="003F1C76" w:rsidP="003F1C76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          </w:t>
      </w:r>
      <w:r w:rsidR="00AA006D"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Организация взаимодействия дошкольной образовательной организации и семьи является одной из актуальных проблем дошкольного образования. В настоящее время российское дошкольное образование переживает переломный период. Повод для грядущих перемен - это изменения в законе «Об образовании в Российской Федерации» и сопутствующий ему Федеральный государственный образовательный стандарт (далее ФГОС) дошкольного образования. </w:t>
      </w:r>
    </w:p>
    <w:p w:rsidR="00AA006D" w:rsidRPr="00E82857" w:rsidRDefault="00AA006D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В Законе предусмотрено, что в решении сложных многоплановых задач, связанных с реализацией ФГОС ДО, эксклюзивная роль принадлежит семье.</w:t>
      </w:r>
      <w:proofErr w:type="gramEnd"/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 В статье 44 Закона впервые определены права, обязанности и ответственность родителей за образование ребенка. В связи с этим необходимо по-новому взглянуть на взаимодействие дошкольного образовательного учреждения с родителями, с целью создания единого образовательного пространства «семья - детский сад» для их равноправного и заинтересованного партнерства.</w:t>
      </w:r>
    </w:p>
    <w:p w:rsidR="00AA006D" w:rsidRPr="00E82857" w:rsidRDefault="00AA006D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Новые задачи, встающие перед дошкольной образовательной организации, предполагают его открытость, тесное сотрудничество и взаимодействие с родителями и другими социальными институтами, превращающими детский сад на современном этапе в открытую образовательную систему с более гибким и свободным процессом обучения.</w:t>
      </w:r>
    </w:p>
    <w:p w:rsidR="00AA006D" w:rsidRPr="00E82857" w:rsidRDefault="00AA006D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Проблема вовлечения родителей в единое пространство детского развития в дошкольной образовательной организации решается в трех направлениях:</w:t>
      </w:r>
    </w:p>
    <w:p w:rsidR="00AA006D" w:rsidRPr="00E82857" w:rsidRDefault="00AA006D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- работа с коллективом детского сада по организации взаимодействия с семьей, ознакомление педагогов с системой новых форм работы с родителями;</w:t>
      </w:r>
    </w:p>
    <w:p w:rsidR="00AA006D" w:rsidRPr="00E82857" w:rsidRDefault="00AA006D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- повышение педагогической культуры родителей;</w:t>
      </w:r>
    </w:p>
    <w:p w:rsidR="00AA006D" w:rsidRPr="00E82857" w:rsidRDefault="00AA006D" w:rsidP="00AA006D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- вовлечение родителей в деятельность дошкольной образовательной организации, совместная работа по обмену опытом.</w:t>
      </w:r>
    </w:p>
    <w:p w:rsidR="00AA006D" w:rsidRPr="00E82857" w:rsidRDefault="00AA006D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Особое внимание </w:t>
      </w:r>
      <w:r w:rsidR="00E82857">
        <w:rPr>
          <w:rFonts w:eastAsia="Times New Roman" w:cs="Times New Roman"/>
          <w:color w:val="000000" w:themeColor="text1"/>
          <w:szCs w:val="28"/>
          <w:lang w:eastAsia="ru-RU"/>
        </w:rPr>
        <w:t>при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 организации взаимодействия </w:t>
      </w:r>
      <w:r w:rsidR="00E82857" w:rsidRPr="00E82857">
        <w:rPr>
          <w:rFonts w:eastAsia="Times New Roman" w:cs="Times New Roman"/>
          <w:color w:val="000000" w:themeColor="text1"/>
          <w:szCs w:val="28"/>
          <w:lang w:eastAsia="ru-RU"/>
        </w:rPr>
        <w:t>в наше</w:t>
      </w:r>
      <w:r w:rsidR="00E82857"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="00E82857"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 дошкольно</w:t>
      </w:r>
      <w:r w:rsid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й </w:t>
      </w:r>
      <w:r w:rsidR="00E82857"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образовательной организации 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отводим работе с молодыми семьями, которые составляют </w:t>
      </w:r>
      <w:r w:rsidR="00B921A6"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50% от всех семей.  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Современные молодые родители достаточно образованы, у них есть доступ к педагогической информации из разных источников: телевидение, периодические издания, сайты Интернета. Следует подчеркнуть, что эта информация направлена на «усредненного слушателя» и не предполагает «обратной связи». Знания у молодых родителей есть, но они не умеют их применять, не имеют глубокого представления о жизни ребенка в детском саду о закономерностях его психического развития, не умеют анализировать свою воспитательную деятельность.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Социальное партнерство с молодыми родителями, предполагает активное участие всех его участников и подчинено следующей цели   - вовлечение семьи в единое образовательное пространство. Оценивая отношение современных молодых родителей к взаимодействию, следует отметить, к сожалению, основная их позиция недоверие, пассивность и чрезмерная занятость. Есть основания полагать, что так происходит, потому что они не испытывают насущной потребности. Воспитатели, понимая значимость сотрудничества с 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семьями воспитанников, пытаются начинать со сближения людей, сопричастных к жизни ребенка. Есть основа для такого сближения – ребенок. Рассказывая   о ребенке, какие позитивные стороны личности проявил, какие достижения или трудности принес ему день, – можно сформировать у родителей понимание, что рядом с их детьми – внимательный, заинтересованный человек, обладающий такой и</w:t>
      </w:r>
      <w:r w:rsidR="00AA006D" w:rsidRPr="00E82857">
        <w:rPr>
          <w:rFonts w:eastAsia="Times New Roman" w:cs="Times New Roman"/>
          <w:color w:val="000000" w:themeColor="text1"/>
          <w:szCs w:val="28"/>
          <w:lang w:eastAsia="ru-RU"/>
        </w:rPr>
        <w:t>нформацией об их ребенке [5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].  Значит, чтобы наладить отношения с родителями необходимо пересмотреть основы взаимо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softHyphen/>
        <w:t>отношений. Для эмоционального контакта нужна доброжелательность, приветливость, открытость. Для информационного – готовность принять от родителей сведения о ребенке и поделиться своей информацией о его деятельност</w:t>
      </w:r>
      <w:r w:rsidR="00AA006D" w:rsidRPr="00E82857">
        <w:rPr>
          <w:rFonts w:eastAsia="Times New Roman" w:cs="Times New Roman"/>
          <w:color w:val="000000" w:themeColor="text1"/>
          <w:szCs w:val="28"/>
          <w:lang w:eastAsia="ru-RU"/>
        </w:rPr>
        <w:t>и, состоянии и поступках [5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].  Только такая заинтересованная позиция поможет найти понимание и поддержку у родителей.</w:t>
      </w:r>
    </w:p>
    <w:p w:rsidR="00B921A6" w:rsidRPr="00E82857" w:rsidRDefault="00E82857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Сегодня дошкольная образовательная организация</w:t>
      </w:r>
      <w:bookmarkStart w:id="0" w:name="_GoBack"/>
      <w:bookmarkEnd w:id="0"/>
      <w:r w:rsidR="00B921A6" w:rsidRPr="00E82857">
        <w:rPr>
          <w:rFonts w:eastAsia="Times New Roman" w:cs="Times New Roman"/>
          <w:color w:val="000000" w:themeColor="text1"/>
          <w:szCs w:val="28"/>
          <w:lang w:eastAsia="ru-RU"/>
        </w:rPr>
        <w:t>, выстраивая систему взаимоотношения с семьей, использует как хорошо известные, формы работы с семьей, так и новые, найденные в результате творческого поиска, которые предполагают расширение взаимодействия с родителями. Данные формы использовались и раньше. Однако изменились принципы, на основе которых строится общение с родителями. К ним относятся общение на основе диалога, открытость, искренность в общении, отказ от критики и оценки партнера по общению.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Остановимся на эффективных и актуальных, на наш взгляд, формах и методах повышения активности молодых родителей. Для изучения семьи, согласования воспитательных воздействий незаменимы информационно-аналитические формы, такие как, неформальные записки (информируют семью о новых достижениях ребенка, поступках, интересных высказываниях) или индивидуальные блокноты (курсируют между детским садом и семьей: родители делятся тем, как проявляет себя ребенок в семье, а воспитатели   отмечают успехи детей по разным видам деятельности в детском саду). Наглядно-информационные формы (выставки творческих работ детей, памятки и буклеты, электронная мини-библиотека) – постоянно будут востребованы молодыми родителями, так как демонстрируют успехи детей и оказывают практическую помощь семье.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Одной из самых традиционных, но эффективных форм познавательного направления остается родительское собрание. Если изменить формы и методы проведения и попытаться построить общение не на монологе, а на диалоге (использовать решение проблемных задач воспитания, игровые тренинги, видеозаписи деятельности детей, делиться опытом семейного воспитания, традиций в семье), то данный подход требует более тщательной подготовки, но и результат становится ощутимее. Можно отметить, что досуговые формы являются самыми популярными, и это важный момент в построении взаимоотношений между ребёнком и родителем и значимый для воспитателя (повышение активности родителей в жизни группы, показатель комфортности внутрисемейных отношений).  Благотворительные акции, дни добрых дел («Подари книгу другу», «</w:t>
      </w:r>
      <w:r w:rsidR="00873FF0" w:rsidRPr="00E82857">
        <w:rPr>
          <w:rFonts w:eastAsia="Times New Roman" w:cs="Times New Roman"/>
          <w:color w:val="000000" w:themeColor="text1"/>
          <w:szCs w:val="28"/>
          <w:lang w:eastAsia="ru-RU"/>
        </w:rPr>
        <w:t>Помоги книжке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»), дни общения (день папы, бабушки, сестры, брата), творческие конкурсы («Почитай мне мама», «Книжки-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малышки», «Семейный </w:t>
      </w:r>
      <w:r w:rsidR="00873FF0" w:rsidRPr="00E82857">
        <w:rPr>
          <w:rFonts w:eastAsia="Times New Roman" w:cs="Times New Roman"/>
          <w:color w:val="000000" w:themeColor="text1"/>
          <w:szCs w:val="28"/>
          <w:lang w:eastAsia="ru-RU"/>
        </w:rPr>
        <w:t>поход</w:t>
      </w: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») – помогают привлекать родителей к совместной деятельности с детьми, устанавливать эмоциональный контакт между педагогами, родителями и детьми.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Происходящие изменения позволяют утверждать, что эмоциональный и информационный контакт с молодыми родителями, заинтересованность воспитателя, применение современных активных форм взаимодействия становятся определяющими в построение отношений дошкольной образовательной организации и семьи, как взаимосвязанного и </w:t>
      </w:r>
      <w:proofErr w:type="spellStart"/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равноактивного</w:t>
      </w:r>
      <w:proofErr w:type="spellEnd"/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 xml:space="preserve"> воздействия двух сторон в интересах творческого развития ребенка.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E82857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B921A6" w:rsidRPr="00E82857" w:rsidRDefault="00B921A6" w:rsidP="00B921A6">
      <w:pPr>
        <w:shd w:val="clear" w:color="auto" w:fill="FFFFFF"/>
        <w:spacing w:line="240" w:lineRule="auto"/>
        <w:ind w:firstLine="300"/>
        <w:jc w:val="center"/>
        <w:textAlignment w:val="baseline"/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</w:pPr>
      <w:r w:rsidRPr="00E82857">
        <w:rPr>
          <w:rFonts w:ascii="PT Sans" w:eastAsia="Times New Roman" w:hAnsi="PT Sans" w:cs="Times New Roman" w:hint="eastAsia"/>
          <w:color w:val="000000" w:themeColor="text1"/>
          <w:sz w:val="27"/>
          <w:szCs w:val="27"/>
          <w:lang w:eastAsia="ru-RU"/>
        </w:rPr>
        <w:t>С</w:t>
      </w: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>писок литературы</w:t>
      </w:r>
    </w:p>
    <w:p w:rsidR="00B921A6" w:rsidRPr="00E82857" w:rsidRDefault="00B921A6" w:rsidP="00B921A6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textAlignment w:val="baseline"/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</w:pP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>Глебова С.В. Детский сад - семья: аспекты взаимодействия. Практи</w:t>
      </w: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softHyphen/>
        <w:t>ческое пособие для методистов, воспитателей и родителей. - Воронеж: ТЦ «Учитель», 2005. –111 с.</w:t>
      </w:r>
    </w:p>
    <w:p w:rsidR="00B921A6" w:rsidRPr="00E82857" w:rsidRDefault="00B921A6" w:rsidP="00B921A6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textAlignment w:val="baseline"/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</w:pPr>
      <w:proofErr w:type="spellStart"/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>Доронова</w:t>
      </w:r>
      <w:proofErr w:type="spellEnd"/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 xml:space="preserve"> Т.Н. Взаимодействие дошкольного учреждения с родителями, М.: «Сфера», 2002. –  114с.</w:t>
      </w:r>
    </w:p>
    <w:p w:rsidR="00B921A6" w:rsidRPr="00E82857" w:rsidRDefault="00B921A6" w:rsidP="00B921A6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textAlignment w:val="baseline"/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</w:pP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>Евдокимова Е.С. Педагогическая поддержка семьи в воспитании дошколь</w:t>
      </w: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softHyphen/>
        <w:t>ника. – М.: ТЦ Сфера, 2005. – 96 с.</w:t>
      </w:r>
    </w:p>
    <w:p w:rsidR="00B921A6" w:rsidRPr="00E82857" w:rsidRDefault="00B921A6" w:rsidP="00B921A6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textAlignment w:val="baseline"/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</w:pP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>Зверева О.Л., Кротова Т.В. Общение педагога с родителями в ДОУ. Методический аспект. М.: Творческий центр «Сфера», 2005. – 89 с.</w:t>
      </w:r>
    </w:p>
    <w:p w:rsidR="00B921A6" w:rsidRPr="00E82857" w:rsidRDefault="00B921A6" w:rsidP="00B921A6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textAlignment w:val="baseline"/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</w:pP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t>Свирская Л. Работа с семьей: необязательные инструкции: Мето</w:t>
      </w: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softHyphen/>
        <w:t>дическое пособие для работников дошкольных образова</w:t>
      </w:r>
      <w:r w:rsidRPr="00E82857">
        <w:rPr>
          <w:rFonts w:ascii="PT Sans" w:eastAsia="Times New Roman" w:hAnsi="PT Sans" w:cs="Times New Roman"/>
          <w:color w:val="000000" w:themeColor="text1"/>
          <w:sz w:val="27"/>
          <w:szCs w:val="27"/>
          <w:lang w:eastAsia="ru-RU"/>
        </w:rPr>
        <w:softHyphen/>
        <w:t>тельных учреждений. - М.: ЛИНКА-ПРЕСС, 2007. – 176 с.</w:t>
      </w:r>
    </w:p>
    <w:p w:rsidR="00D20D5A" w:rsidRPr="00E82857" w:rsidRDefault="00D20D5A" w:rsidP="00D20D5A">
      <w:pPr>
        <w:jc w:val="center"/>
        <w:rPr>
          <w:color w:val="000000" w:themeColor="text1"/>
        </w:rPr>
      </w:pPr>
    </w:p>
    <w:sectPr w:rsidR="00D20D5A" w:rsidRPr="00E82857" w:rsidSect="00D20D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B40"/>
    <w:multiLevelType w:val="multilevel"/>
    <w:tmpl w:val="7A2C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0D"/>
    <w:rsid w:val="003F0850"/>
    <w:rsid w:val="003F1C76"/>
    <w:rsid w:val="004207F7"/>
    <w:rsid w:val="0062367D"/>
    <w:rsid w:val="00666D0D"/>
    <w:rsid w:val="007B22B7"/>
    <w:rsid w:val="00873FF0"/>
    <w:rsid w:val="00AA006D"/>
    <w:rsid w:val="00B921A6"/>
    <w:rsid w:val="00D20D5A"/>
    <w:rsid w:val="00E8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D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2B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53</cp:lastModifiedBy>
  <cp:revision>6</cp:revision>
  <dcterms:created xsi:type="dcterms:W3CDTF">2018-02-28T13:19:00Z</dcterms:created>
  <dcterms:modified xsi:type="dcterms:W3CDTF">2018-04-02T07:42:00Z</dcterms:modified>
</cp:coreProperties>
</file>